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E1" w:rsidRPr="006275E1" w:rsidRDefault="006275E1" w:rsidP="006275E1">
      <w:pPr>
        <w:jc w:val="center"/>
        <w:rPr>
          <w:b/>
          <w:sz w:val="24"/>
        </w:rPr>
      </w:pPr>
      <w:r w:rsidRPr="006275E1">
        <w:rPr>
          <w:b/>
          <w:sz w:val="24"/>
        </w:rPr>
        <w:t>SUGESTÕES PARA O QUADRIÊNIO 2017-2020 DO PPGCS-UFBA</w:t>
      </w:r>
    </w:p>
    <w:p w:rsidR="006275E1" w:rsidRDefault="006275E1" w:rsidP="006275E1">
      <w:pPr>
        <w:jc w:val="both"/>
        <w:rPr>
          <w:sz w:val="24"/>
        </w:rPr>
      </w:pP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O PPGCS-UFBA tem como um de seus pontos fortes a experiência na formação interdisciplinar na área de Ciências Sociais. Ao longo dos últimos 40 anos, formou mestres em ciências humanas, mestres em Sociologia (a partir de 1990) e, </w:t>
      </w:r>
      <w:proofErr w:type="gramStart"/>
      <w:r w:rsidRPr="006275E1">
        <w:rPr>
          <w:sz w:val="24"/>
        </w:rPr>
        <w:t>desde de</w:t>
      </w:r>
      <w:proofErr w:type="gramEnd"/>
      <w:r w:rsidRPr="006275E1">
        <w:rPr>
          <w:sz w:val="24"/>
        </w:rPr>
        <w:t xml:space="preserve"> 1999, forma mestres e doutores em Ciências Sociais. Entre permanentes e colaboradores, pelo menos 70% do quadro docente possui mais de 20 anos de carreira acadêmica. O percentual de docentes permanentes com mais de cinco anos de doutoramento – tal como requerido </w:t>
      </w:r>
      <w:proofErr w:type="gramStart"/>
      <w:r w:rsidRPr="006275E1">
        <w:rPr>
          <w:sz w:val="24"/>
        </w:rPr>
        <w:t>pela Documento</w:t>
      </w:r>
      <w:proofErr w:type="gramEnd"/>
      <w:r w:rsidRPr="006275E1">
        <w:rPr>
          <w:sz w:val="24"/>
        </w:rPr>
        <w:t xml:space="preserve"> de Área CAPS – é perfeitamente atendido pelo PPGCS.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Na distribuição dos docentes entre as quatro </w:t>
      </w:r>
      <w:proofErr w:type="gramStart"/>
      <w:r w:rsidRPr="006275E1">
        <w:rPr>
          <w:sz w:val="24"/>
        </w:rPr>
        <w:t>linhas de pesquisa, chama</w:t>
      </w:r>
      <w:proofErr w:type="gramEnd"/>
      <w:r w:rsidRPr="006275E1">
        <w:rPr>
          <w:sz w:val="24"/>
        </w:rPr>
        <w:t xml:space="preserve"> atenção o fato de uma delas – a linha Crime, Punição e Direitos Humanos – ter um número menor de integrantes (a rigor, tem metade do número de integrantes das demais linhas). A produção dos docentes, por sua vez, está bem situada entre as características temáticas das diferentes linhas.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Outra característica importante do PPGCS é sua ligação (direta ou indireta) com um importante periódico da área de Ciências Sociais. Classifica como revista A1 nas últimas edições do QUALIS, </w:t>
      </w:r>
      <w:proofErr w:type="gramStart"/>
      <w:r w:rsidRPr="006275E1">
        <w:rPr>
          <w:sz w:val="24"/>
        </w:rPr>
        <w:t>o Cadernos</w:t>
      </w:r>
      <w:proofErr w:type="gramEnd"/>
      <w:r w:rsidRPr="006275E1">
        <w:rPr>
          <w:sz w:val="24"/>
        </w:rPr>
        <w:t xml:space="preserve"> CRH é um importante instrumento de veiculação da produção nacional de estudos qualificados em nossa área. Nesta posição, o periódico contribui tanto para a visibilidade institucional, quando pode ter papel importante na circulação dos estudos desenvolvidos no PPGCS – guardados, evidentemente, as proporções que não o aproximem de um crítico perfil de </w:t>
      </w:r>
      <w:proofErr w:type="spellStart"/>
      <w:r w:rsidRPr="006275E1">
        <w:rPr>
          <w:sz w:val="24"/>
        </w:rPr>
        <w:t>endogenia</w:t>
      </w:r>
      <w:proofErr w:type="spellEnd"/>
      <w:r w:rsidRPr="006275E1">
        <w:rPr>
          <w:sz w:val="24"/>
        </w:rPr>
        <w:t>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Também é notório o impacto social do PPGCS-UFBA. Os egressos do Programa são professores de universidades públicas na Bahia e em outros estados da federação. Também há egressos em institutos de pesquisa e em quadros de diferentes níveis da administração pública. Estas trajetórias asseguram ao Programa um destacado perfil de nucleação e solidariedade institucional.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Entendo que, no contexto atual, o Programa tem dois desafios a enfrentar. E estes desafios me parecem articulados. Um dos desafios refere-se ao tamanho de seu corpo docente. O outro desafio – e, certamente, o mais importante – diz respeito à produção bibliográfica.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Em relação ao primeiro desafio, convém destacar que, embora não haja limite estabelecido para o número de docentes por Programa, é fato que grande parte da área de Sociologia e Ciências Sociais conta hoje com quadro menores que o PPGCS-UFBA. A título de comparação, temos: UFPE (Sociologia), 20 docentes permanentes; UnB (Sociologia), 19 docentes; UFSCar (Sociologia), 19 docentes; Unicamp (Sociologia), </w:t>
      </w:r>
      <w:r w:rsidRPr="006275E1">
        <w:rPr>
          <w:sz w:val="24"/>
        </w:rPr>
        <w:lastRenderedPageBreak/>
        <w:t xml:space="preserve">16 docentes; UERJ (Ciências Sociais), 19 docentes, e; UFC (Sociologia), 16 docentes. </w:t>
      </w:r>
      <w:proofErr w:type="gramStart"/>
      <w:r w:rsidRPr="006275E1">
        <w:rPr>
          <w:sz w:val="24"/>
        </w:rPr>
        <w:t>Os Programa</w:t>
      </w:r>
      <w:proofErr w:type="gramEnd"/>
      <w:r w:rsidRPr="006275E1">
        <w:rPr>
          <w:sz w:val="24"/>
        </w:rPr>
        <w:t xml:space="preserve"> com maiores quadros, sobretudo os de Ciências Sociais, têm enfrentado dificuldades na avaliação justamente em relação à concentração (ou baixa) produção docente. Estes são os casos da Unicamp (Ciências Sociais), com 30 docentes permanentes; UNIFESP (Ciências Sociais), 32 docentes; </w:t>
      </w:r>
      <w:proofErr w:type="gramStart"/>
      <w:r w:rsidRPr="006275E1">
        <w:rPr>
          <w:sz w:val="24"/>
        </w:rPr>
        <w:t>Unesp</w:t>
      </w:r>
      <w:proofErr w:type="gramEnd"/>
      <w:r w:rsidRPr="006275E1">
        <w:rPr>
          <w:sz w:val="24"/>
        </w:rPr>
        <w:t>-Marília (Ciências Sociais), 35 docentes., e a UFBA (Ciências Sociais), com 35 docentes. Mesmo os conhecidos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Programas maiores, com estruturas consolidadas, já vêm desenvolvendo estratégias que de controle da expansão do corpo docente. Estes são os casos da USP (Sociologia), atualmente com 27 docentes permanentes, e da UFRJ (Sociologia e Antropologia), com 31 docentes.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Tendo em vista o perfil dos indicadores dos programas com elevado número de docentes permanentes na avaliação CAPES de 2009-2012, a Coordenação de Área estabeleceu a necessidade de criação em todos os programas de critérios detalhados de credenciamento, recredenciamento e descredenciamento. Para tanto, a referida coordenação sugeria inclusive o envolvimento das </w:t>
      </w:r>
      <w:proofErr w:type="spellStart"/>
      <w:r w:rsidRPr="006275E1">
        <w:rPr>
          <w:sz w:val="24"/>
        </w:rPr>
        <w:t>Pró-reitorias</w:t>
      </w:r>
      <w:proofErr w:type="spellEnd"/>
      <w:r w:rsidRPr="006275E1">
        <w:rPr>
          <w:sz w:val="24"/>
        </w:rPr>
        <w:t xml:space="preserve"> de pós-graduação das instituições nestes processos.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O segundo e mais importante desafio do PPGCS-UFBA é a adequação da produção intelectual docente. Os dados da última avaliação quadrienal indicam que, neste quesito, que responde por 40% da avaliação, o PPGCS está situado na média dos programas com conceito </w:t>
      </w:r>
      <w:proofErr w:type="gramStart"/>
      <w:r w:rsidRPr="006275E1">
        <w:rPr>
          <w:sz w:val="24"/>
        </w:rPr>
        <w:t>4</w:t>
      </w:r>
      <w:proofErr w:type="gramEnd"/>
      <w:r w:rsidRPr="006275E1">
        <w:rPr>
          <w:sz w:val="24"/>
        </w:rPr>
        <w:t xml:space="preserve">. Convém destacar que, na avaliação CAPES de 2009-2012, quando o Programa obteve conceito </w:t>
      </w:r>
      <w:proofErr w:type="gramStart"/>
      <w:r w:rsidRPr="006275E1">
        <w:rPr>
          <w:sz w:val="24"/>
        </w:rPr>
        <w:t>5</w:t>
      </w:r>
      <w:proofErr w:type="gramEnd"/>
      <w:r w:rsidRPr="006275E1">
        <w:rPr>
          <w:sz w:val="24"/>
        </w:rPr>
        <w:t xml:space="preserve">, o chamado estrato superior de produção compreendia os periódicos com classificação </w:t>
      </w:r>
      <w:proofErr w:type="spellStart"/>
      <w:r w:rsidRPr="006275E1">
        <w:rPr>
          <w:sz w:val="24"/>
        </w:rPr>
        <w:t>Qualis</w:t>
      </w:r>
      <w:proofErr w:type="spellEnd"/>
      <w:r w:rsidRPr="006275E1">
        <w:rPr>
          <w:sz w:val="24"/>
        </w:rPr>
        <w:t xml:space="preserve"> B2, B1, A2 e A1. Já nesta última avaliação, o estrato superior tornou-se ainda mais seletivo, compreendendo apenas os periódicos B1, A2 e A1.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Embora a produção docente expresse também esforços individuais, o pertencimento dos pesquisadores aos programas de pós-graduação avaliados pela atual métrica da CAPES torna esta produção um desafio coletivo. Neste cenário, me parece incontornável a necessidade de </w:t>
      </w:r>
      <w:proofErr w:type="spellStart"/>
      <w:r w:rsidRPr="006275E1">
        <w:rPr>
          <w:sz w:val="24"/>
        </w:rPr>
        <w:t>pactuação</w:t>
      </w:r>
      <w:proofErr w:type="spellEnd"/>
      <w:r w:rsidRPr="006275E1">
        <w:rPr>
          <w:sz w:val="24"/>
        </w:rPr>
        <w:t xml:space="preserve"> dos docentes em torno de estratégias para a ascensão dos programas no atual sistema classificatório. Na medida em que a avaliação é sempre relacional – isto é, os programas são comparados entre si no contexto da avaliação corrente, e não nos perfis e médias da avaliação precedente –, o estabelecimento de metas de publicações atingirá resultados diferentes a depender do desempenho do conjunto de Programas da área. Entretanto, a exigência de um número mínimo de publicações, que assegure uma base produção do Programa, vem se tornando corrente em nossa área.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Com vistas ao enfrentamento dos desafios relacionados, trago, como contribuição ao debate coletivo entre docentes e discentes, as sugestões que seguem.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lastRenderedPageBreak/>
        <w:t>1. Aplicação de regras para credenciamento,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Para as regras de credenciamento e recredenciamento, sugiro que seja sempre ponderada a modalidade de vínculo – isto é, docente permanente ou docente colaborador. A CAPES não impede que os docentes colaboradores orientem teses e dissertações. A rigor, na avaliação, a condição de colaborador apenas desloca o docente do cálculo das médias de produção, orientações e defesas do Programa. Deve-se observar, contudo, que o mínimo de 70% dos docentes do Programa deve estar credenciado no quadro permanente (na última avaliação quadrienal, a média da área foi de 77% de docentes permanentes).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O que se observa nas regras dos programas da área de Sociologia e Ciências Sociais é também o estabelecimento de critérios mais rigorosos para o primeiro credenciamento. No geral, </w:t>
      </w:r>
      <w:proofErr w:type="gramStart"/>
      <w:r w:rsidRPr="006275E1">
        <w:rPr>
          <w:sz w:val="24"/>
        </w:rPr>
        <w:t>além publicações</w:t>
      </w:r>
      <w:proofErr w:type="gramEnd"/>
      <w:r w:rsidRPr="006275E1">
        <w:rPr>
          <w:sz w:val="24"/>
        </w:rPr>
        <w:t xml:space="preserve"> e projeto de pesquisa, tem sido cobrada a orientação de</w:t>
      </w:r>
    </w:p>
    <w:p w:rsidR="006275E1" w:rsidRPr="006275E1" w:rsidRDefault="006275E1" w:rsidP="006275E1">
      <w:pPr>
        <w:jc w:val="both"/>
        <w:rPr>
          <w:sz w:val="24"/>
        </w:rPr>
      </w:pPr>
      <w:proofErr w:type="gramStart"/>
      <w:r w:rsidRPr="006275E1">
        <w:rPr>
          <w:sz w:val="24"/>
        </w:rPr>
        <w:t>trabalhos</w:t>
      </w:r>
      <w:proofErr w:type="gramEnd"/>
      <w:r w:rsidRPr="006275E1">
        <w:rPr>
          <w:sz w:val="24"/>
        </w:rPr>
        <w:t xml:space="preserve"> de conclusão de curso de graduação ou experiência em orientação de iniciação científica para o credenciamento como orientador de mestrado. Para o credenciamento como orientador de doutorado, tem-se exigido a orientação encerrada (com defesa) de uma ou duas dissertações de mestrado.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2. Aplicação de regras para recredenciamento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Sugiro que seja pactuado entre os docentes um período regular para o recredenciamento de todo o quadro. Entendo que seria interessante que este período coincidisse com o da própria avaliação CAPES, que no momento ocorre em intervalos de quatro anos.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Para este recredenciamento, sugiro que seja composta uma comissão com docentes do PPGCS e membros externos. Esta comissão trabalharia com base nos critérios definidos pelo colegiado do Programa. Ao final dos trabalhos, a comissão produziria um relatório recomendando os recredenciamentos e os eventuais descredenciamentos. Com base nesta recomendação, caberia ao colegiado do Programa definir se acolhe ou não as recomendações da comissão.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Para o recredenciamento pode-se avaliar, quando a situação assim demandar, a mudança da modalidade de vínculo (docente permanente ou docente colaborador). É importante que os critérios de recredenciamento sejam acordados, institucionalizados (via regimento) e divulgados de maneira transparente.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Dos critérios, sugiro que se observe a oferta de disciplinas (não é permitido que docentes </w:t>
      </w:r>
      <w:proofErr w:type="gramStart"/>
      <w:r w:rsidRPr="006275E1">
        <w:rPr>
          <w:sz w:val="24"/>
        </w:rPr>
        <w:t>fiquem</w:t>
      </w:r>
      <w:proofErr w:type="gramEnd"/>
      <w:r w:rsidRPr="006275E1">
        <w:rPr>
          <w:sz w:val="24"/>
        </w:rPr>
        <w:t xml:space="preserve"> sem ofertar disciplinas dentro do ciclo quadrienal de avaliação), a titularidade de orientação e a participação nas bancas examinadoras (de qualificação e defesas) do Programa.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No que concerne à produção intelectual, sugiro que seja explicitamente indicada </w:t>
      </w:r>
      <w:proofErr w:type="gramStart"/>
      <w:r w:rsidRPr="006275E1">
        <w:rPr>
          <w:sz w:val="24"/>
        </w:rPr>
        <w:t>a</w:t>
      </w:r>
      <w:proofErr w:type="gramEnd"/>
      <w:r w:rsidRPr="006275E1">
        <w:rPr>
          <w:sz w:val="24"/>
        </w:rPr>
        <w:t xml:space="preserve"> quantidade mínima de publicações por docente no período de avaliação. Considerando o cenário da última avaliação da área, o número de docentes do PPGCS e a meta de melhora do conceito CAPES, pode ser suficiente estabelecer para cada docente a publicação no quadriênio de, no mínimo, um artigo em periódico em estrato B1, A2 ou A1 (</w:t>
      </w:r>
      <w:proofErr w:type="spellStart"/>
      <w:r w:rsidRPr="006275E1">
        <w:rPr>
          <w:sz w:val="24"/>
        </w:rPr>
        <w:t>Qualis</w:t>
      </w:r>
      <w:proofErr w:type="spellEnd"/>
      <w:r w:rsidRPr="006275E1">
        <w:rPr>
          <w:sz w:val="24"/>
        </w:rPr>
        <w:t xml:space="preserve"> CAPES, área de Sociologia) e </w:t>
      </w:r>
      <w:proofErr w:type="gramStart"/>
      <w:r w:rsidRPr="006275E1">
        <w:rPr>
          <w:sz w:val="24"/>
        </w:rPr>
        <w:t>uma outra</w:t>
      </w:r>
      <w:proofErr w:type="gramEnd"/>
      <w:r w:rsidRPr="006275E1">
        <w:rPr>
          <w:sz w:val="24"/>
        </w:rPr>
        <w:t xml:space="preserve"> produção, que pode ser em periódico (qualquer </w:t>
      </w:r>
      <w:proofErr w:type="spellStart"/>
      <w:r w:rsidRPr="006275E1">
        <w:rPr>
          <w:sz w:val="24"/>
        </w:rPr>
        <w:t>Qualis</w:t>
      </w:r>
      <w:proofErr w:type="spellEnd"/>
      <w:r w:rsidRPr="006275E1">
        <w:rPr>
          <w:sz w:val="24"/>
        </w:rPr>
        <w:t>), capítulo de livro ou livro (organização ou texto completo).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3. Aplicação de regras para descredenciamento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Sugiro que o descredenciamento do docente que não se enquadrar nos critérios de recredenciamento seja definido pelo colegiado Programa. Para a análise da situação, pode-se solicitar ao docente um relatório substantivo de suas atividades no período, de modo a considerar eventuais particularidades que escapem à objetividade e generalidade dos critérios estabelecidos.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Obs. Acredito que para a efetivação dessas regras seja necessária </w:t>
      </w:r>
      <w:proofErr w:type="gramStart"/>
      <w:r w:rsidRPr="006275E1">
        <w:rPr>
          <w:sz w:val="24"/>
        </w:rPr>
        <w:t>a</w:t>
      </w:r>
      <w:proofErr w:type="gramEnd"/>
      <w:r w:rsidRPr="006275E1">
        <w:rPr>
          <w:sz w:val="24"/>
        </w:rPr>
        <w:t xml:space="preserve"> constituição de uma comissão composta por quatro docentes, dois externos da UFBA ao programa de pós-graduação e dois do corpo permanente do programa</w:t>
      </w:r>
      <w:bookmarkStart w:id="0" w:name="_GoBack"/>
      <w:bookmarkEnd w:id="0"/>
      <w:r w:rsidRPr="006275E1">
        <w:rPr>
          <w:sz w:val="24"/>
        </w:rPr>
        <w:t xml:space="preserve">. Também recomendo que o processo seja todo acompanhado e ratificado pela </w:t>
      </w:r>
      <w:proofErr w:type="spellStart"/>
      <w:r w:rsidRPr="006275E1">
        <w:rPr>
          <w:sz w:val="24"/>
        </w:rPr>
        <w:t>Pró-Reitoria</w:t>
      </w:r>
      <w:proofErr w:type="spellEnd"/>
      <w:r w:rsidRPr="006275E1">
        <w:rPr>
          <w:sz w:val="24"/>
        </w:rPr>
        <w:t xml:space="preserve"> de Pós-Graduação para que tenha maior legitimidade e possa assim ter uma instância de validação institucional.</w:t>
      </w:r>
    </w:p>
    <w:p w:rsidR="006275E1" w:rsidRPr="006275E1" w:rsidRDefault="006275E1" w:rsidP="006275E1">
      <w:pPr>
        <w:spacing w:after="0"/>
        <w:rPr>
          <w:sz w:val="24"/>
        </w:rPr>
      </w:pPr>
      <w:r w:rsidRPr="006275E1">
        <w:rPr>
          <w:sz w:val="24"/>
        </w:rPr>
        <w:t>Rodrigo Constante Martins</w:t>
      </w:r>
    </w:p>
    <w:p w:rsidR="006275E1" w:rsidRPr="006275E1" w:rsidRDefault="006275E1" w:rsidP="006275E1">
      <w:pPr>
        <w:spacing w:after="0"/>
        <w:rPr>
          <w:sz w:val="24"/>
        </w:rPr>
      </w:pPr>
      <w:r w:rsidRPr="006275E1">
        <w:rPr>
          <w:sz w:val="24"/>
        </w:rPr>
        <w:t>Departamento de Sociologia – UFSCar</w:t>
      </w:r>
    </w:p>
    <w:p w:rsidR="007E61FF" w:rsidRPr="006275E1" w:rsidRDefault="006275E1" w:rsidP="006275E1">
      <w:pPr>
        <w:spacing w:after="0"/>
        <w:rPr>
          <w:sz w:val="24"/>
        </w:rPr>
      </w:pPr>
      <w:r w:rsidRPr="006275E1">
        <w:rPr>
          <w:sz w:val="24"/>
        </w:rPr>
        <w:t>Professor do Programa de Pós Graduação em Sociologia da UFSCar</w:t>
      </w:r>
    </w:p>
    <w:sectPr w:rsidR="007E61FF" w:rsidRPr="0062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E1"/>
    <w:rsid w:val="006275E1"/>
    <w:rsid w:val="007E61FF"/>
    <w:rsid w:val="00A1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2018-05-18T12:58:00Z</dcterms:created>
  <dcterms:modified xsi:type="dcterms:W3CDTF">2018-05-18T12:58:00Z</dcterms:modified>
</cp:coreProperties>
</file>